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EF1D9" w14:textId="77777777" w:rsidR="003C7CD5" w:rsidRPr="00061C6D" w:rsidRDefault="003C7CD5">
      <w:pPr>
        <w:rPr>
          <w:rFonts w:cstheme="minorHAnsi"/>
          <w:sz w:val="24"/>
          <w:szCs w:val="24"/>
        </w:rPr>
      </w:pPr>
    </w:p>
    <w:p w14:paraId="227FB716" w14:textId="0622EFD7" w:rsidR="003C7CD5" w:rsidRPr="00B3083D" w:rsidRDefault="003C7CD5" w:rsidP="003C7CD5">
      <w:pPr>
        <w:jc w:val="center"/>
        <w:rPr>
          <w:rFonts w:cstheme="minorHAnsi"/>
          <w:color w:val="FFFFFF" w:themeColor="background1"/>
          <w:sz w:val="32"/>
          <w:szCs w:val="32"/>
          <w:u w:val="single"/>
        </w:rPr>
      </w:pPr>
      <w:r w:rsidRPr="00B3083D">
        <w:rPr>
          <w:rFonts w:cstheme="minorHAnsi"/>
          <w:color w:val="FFFFFF" w:themeColor="background1"/>
          <w:sz w:val="32"/>
          <w:szCs w:val="32"/>
          <w:highlight w:val="darkBlue"/>
          <w:u w:val="single"/>
        </w:rPr>
        <w:t>Support The Blue Bench by becoming an online ambassador!</w:t>
      </w:r>
    </w:p>
    <w:p w14:paraId="13877CAC" w14:textId="692ECD0F" w:rsidR="003C7CD5" w:rsidRPr="00061C6D" w:rsidRDefault="003C7CD5" w:rsidP="003C7CD5">
      <w:pPr>
        <w:jc w:val="center"/>
        <w:rPr>
          <w:rFonts w:cstheme="minorHAnsi"/>
          <w:sz w:val="28"/>
          <w:szCs w:val="28"/>
        </w:rPr>
      </w:pPr>
      <w:r w:rsidRPr="00061C6D">
        <w:rPr>
          <w:rFonts w:cstheme="minorHAnsi"/>
          <w:sz w:val="28"/>
          <w:szCs w:val="28"/>
        </w:rPr>
        <w:t>Create an individual giving campaign and encourage your friends and family to join our mission to eliminate sexual assault. Funds raised will go toward ensuring that our prevention and care services are available and accessible.</w:t>
      </w:r>
    </w:p>
    <w:p w14:paraId="4B335BEC" w14:textId="77777777" w:rsidR="003C7CD5" w:rsidRPr="00061C6D" w:rsidRDefault="003C7CD5" w:rsidP="003C7CD5">
      <w:pPr>
        <w:jc w:val="center"/>
        <w:rPr>
          <w:rFonts w:cstheme="minorHAnsi"/>
          <w:sz w:val="24"/>
          <w:szCs w:val="24"/>
        </w:rPr>
      </w:pPr>
    </w:p>
    <w:p w14:paraId="7F100CEC" w14:textId="735FCF7B" w:rsidR="003C7CD5" w:rsidRPr="00061C6D" w:rsidRDefault="003C7CD5" w:rsidP="003C7CD5">
      <w:pPr>
        <w:rPr>
          <w:rFonts w:cstheme="minorHAnsi"/>
          <w:b/>
          <w:bCs/>
          <w:sz w:val="24"/>
          <w:szCs w:val="24"/>
        </w:rPr>
      </w:pPr>
      <w:r w:rsidRPr="00061C6D">
        <w:rPr>
          <w:rFonts w:cstheme="minorHAnsi"/>
          <w:b/>
          <w:bCs/>
          <w:sz w:val="24"/>
          <w:szCs w:val="24"/>
        </w:rPr>
        <w:t xml:space="preserve">How to </w:t>
      </w:r>
      <w:r w:rsidR="00061C6D" w:rsidRPr="00061C6D">
        <w:rPr>
          <w:rFonts w:cstheme="minorHAnsi"/>
          <w:b/>
          <w:bCs/>
          <w:sz w:val="24"/>
          <w:szCs w:val="24"/>
        </w:rPr>
        <w:t xml:space="preserve">be The Blue Bench </w:t>
      </w:r>
      <w:r w:rsidR="000D4B52">
        <w:rPr>
          <w:rFonts w:cstheme="minorHAnsi"/>
          <w:b/>
          <w:bCs/>
          <w:sz w:val="24"/>
          <w:szCs w:val="24"/>
        </w:rPr>
        <w:t xml:space="preserve">social media </w:t>
      </w:r>
      <w:r w:rsidR="00061C6D" w:rsidRPr="00061C6D">
        <w:rPr>
          <w:rFonts w:cstheme="minorHAnsi"/>
          <w:b/>
          <w:bCs/>
          <w:sz w:val="24"/>
          <w:szCs w:val="24"/>
        </w:rPr>
        <w:t>ambassador:</w:t>
      </w:r>
    </w:p>
    <w:p w14:paraId="7CB5AACD" w14:textId="6DE06C96" w:rsidR="00061C6D" w:rsidRPr="00061C6D" w:rsidRDefault="00061C6D" w:rsidP="00061C6D">
      <w:pPr>
        <w:pStyle w:val="ListParagraph"/>
        <w:numPr>
          <w:ilvl w:val="0"/>
          <w:numId w:val="1"/>
        </w:numPr>
        <w:rPr>
          <w:rFonts w:cstheme="minorHAnsi"/>
          <w:sz w:val="24"/>
          <w:szCs w:val="24"/>
        </w:rPr>
      </w:pPr>
      <w:r w:rsidRPr="00061C6D">
        <w:rPr>
          <w:rFonts w:cstheme="minorHAnsi"/>
          <w:sz w:val="24"/>
          <w:szCs w:val="24"/>
        </w:rPr>
        <w:t xml:space="preserve">Like and follow The Blue Bench on </w:t>
      </w:r>
      <w:hyperlink r:id="rId5" w:history="1">
        <w:r w:rsidRPr="00AE6F59">
          <w:rPr>
            <w:rStyle w:val="Hyperlink"/>
            <w:rFonts w:cstheme="minorHAnsi"/>
            <w:sz w:val="24"/>
            <w:szCs w:val="24"/>
          </w:rPr>
          <w:t>Facebook</w:t>
        </w:r>
      </w:hyperlink>
      <w:r w:rsidRPr="00061C6D">
        <w:rPr>
          <w:rFonts w:cstheme="minorHAnsi"/>
          <w:sz w:val="24"/>
          <w:szCs w:val="24"/>
        </w:rPr>
        <w:t xml:space="preserve">, </w:t>
      </w:r>
      <w:hyperlink r:id="rId6" w:history="1">
        <w:r w:rsidRPr="004127E2">
          <w:rPr>
            <w:rStyle w:val="Hyperlink"/>
            <w:rFonts w:cstheme="minorHAnsi"/>
            <w:sz w:val="24"/>
            <w:szCs w:val="24"/>
          </w:rPr>
          <w:t>Instagram</w:t>
        </w:r>
      </w:hyperlink>
      <w:r w:rsidRPr="00061C6D">
        <w:rPr>
          <w:rFonts w:cstheme="minorHAnsi"/>
          <w:sz w:val="24"/>
          <w:szCs w:val="24"/>
        </w:rPr>
        <w:t xml:space="preserve">, and </w:t>
      </w:r>
      <w:hyperlink r:id="rId7" w:history="1">
        <w:r w:rsidRPr="004127E2">
          <w:rPr>
            <w:rStyle w:val="Hyperlink"/>
            <w:rFonts w:cstheme="minorHAnsi"/>
            <w:sz w:val="24"/>
            <w:szCs w:val="24"/>
          </w:rPr>
          <w:t>LinkedIn</w:t>
        </w:r>
      </w:hyperlink>
    </w:p>
    <w:p w14:paraId="260AD52A" w14:textId="599D1BDA" w:rsidR="00061C6D" w:rsidRPr="00061C6D" w:rsidRDefault="00061C6D" w:rsidP="00061C6D">
      <w:pPr>
        <w:pStyle w:val="ListParagraph"/>
        <w:numPr>
          <w:ilvl w:val="0"/>
          <w:numId w:val="1"/>
        </w:numPr>
        <w:rPr>
          <w:rFonts w:cstheme="minorHAnsi"/>
          <w:sz w:val="24"/>
          <w:szCs w:val="24"/>
        </w:rPr>
      </w:pPr>
      <w:r w:rsidRPr="00061C6D">
        <w:rPr>
          <w:rFonts w:cstheme="minorHAnsi"/>
          <w:sz w:val="24"/>
          <w:szCs w:val="24"/>
        </w:rPr>
        <w:t xml:space="preserve">Save and post the photos </w:t>
      </w:r>
      <w:r w:rsidR="00F41177">
        <w:rPr>
          <w:rFonts w:cstheme="minorHAnsi"/>
          <w:sz w:val="24"/>
          <w:szCs w:val="24"/>
        </w:rPr>
        <w:t>found in this</w:t>
      </w:r>
      <w:r w:rsidRPr="00061C6D">
        <w:rPr>
          <w:rFonts w:cstheme="minorHAnsi"/>
          <w:sz w:val="24"/>
          <w:szCs w:val="24"/>
        </w:rPr>
        <w:t xml:space="preserve"> this document</w:t>
      </w:r>
      <w:r w:rsidR="00F41177">
        <w:rPr>
          <w:rFonts w:cstheme="minorHAnsi"/>
          <w:sz w:val="24"/>
          <w:szCs w:val="24"/>
        </w:rPr>
        <w:t xml:space="preserve"> to your personal account</w:t>
      </w:r>
    </w:p>
    <w:p w14:paraId="7F0B8264" w14:textId="617EC25C" w:rsidR="00061C6D" w:rsidRPr="00061C6D" w:rsidRDefault="00061C6D" w:rsidP="00061C6D">
      <w:pPr>
        <w:pStyle w:val="ListParagraph"/>
        <w:numPr>
          <w:ilvl w:val="0"/>
          <w:numId w:val="1"/>
        </w:numPr>
        <w:rPr>
          <w:rFonts w:cstheme="minorHAnsi"/>
          <w:sz w:val="24"/>
          <w:szCs w:val="24"/>
        </w:rPr>
      </w:pPr>
      <w:r w:rsidRPr="00061C6D">
        <w:rPr>
          <w:rFonts w:cstheme="minorHAnsi"/>
          <w:sz w:val="24"/>
          <w:szCs w:val="24"/>
        </w:rPr>
        <w:t>Caption your new post with our call to action:</w:t>
      </w:r>
    </w:p>
    <w:p w14:paraId="48D01856" w14:textId="77777777" w:rsidR="00061C6D" w:rsidRPr="00061C6D" w:rsidRDefault="00061C6D" w:rsidP="00061C6D">
      <w:pPr>
        <w:pStyle w:val="ListParagraph"/>
        <w:numPr>
          <w:ilvl w:val="1"/>
          <w:numId w:val="1"/>
        </w:numPr>
        <w:rPr>
          <w:rFonts w:cstheme="minorHAnsi"/>
          <w:b/>
          <w:bCs/>
          <w:sz w:val="24"/>
          <w:szCs w:val="24"/>
        </w:rPr>
      </w:pPr>
      <w:r w:rsidRPr="00061C6D">
        <w:rPr>
          <w:rFonts w:ascii="Segoe UI Emoji" w:hAnsi="Segoe UI Emoji" w:cs="Segoe UI Emoji"/>
          <w:sz w:val="24"/>
          <w:szCs w:val="24"/>
        </w:rPr>
        <w:t>🔵</w:t>
      </w:r>
      <w:r w:rsidRPr="00061C6D">
        <w:rPr>
          <w:rFonts w:cstheme="minorHAnsi"/>
          <w:sz w:val="24"/>
          <w:szCs w:val="24"/>
        </w:rPr>
        <w:t xml:space="preserve"> Join me in making a difference on #ColoradoGivesDay! </w:t>
      </w:r>
      <w:r w:rsidRPr="00061C6D">
        <w:rPr>
          <w:rFonts w:ascii="Segoe UI Emoji" w:hAnsi="Segoe UI Emoji" w:cs="Segoe UI Emoji"/>
          <w:sz w:val="24"/>
          <w:szCs w:val="24"/>
        </w:rPr>
        <w:t>🙏</w:t>
      </w:r>
      <w:r w:rsidRPr="00061C6D">
        <w:rPr>
          <w:rFonts w:cstheme="minorHAnsi"/>
          <w:sz w:val="24"/>
          <w:szCs w:val="24"/>
        </w:rPr>
        <w:t xml:space="preserve"> I'm thrilled to launch my individual giving campaign to support The Blue Bench, an incredible organization dedicated to helping survivors of sexual assault. </w:t>
      </w:r>
      <w:r w:rsidRPr="00061C6D">
        <w:rPr>
          <w:rFonts w:ascii="Segoe UI Emoji" w:hAnsi="Segoe UI Emoji" w:cs="Segoe UI Emoji"/>
          <w:sz w:val="24"/>
          <w:szCs w:val="24"/>
        </w:rPr>
        <w:t>💪</w:t>
      </w:r>
      <w:r w:rsidRPr="00061C6D">
        <w:rPr>
          <w:rFonts w:cstheme="minorHAnsi"/>
          <w:sz w:val="24"/>
          <w:szCs w:val="24"/>
        </w:rPr>
        <w:t xml:space="preserve"> Your donations will directly fund their vital services, including a 24/7 sexual assault hotline, therapy for survivors, support groups for loved ones, and essential prevention education efforts. </w:t>
      </w:r>
      <w:r w:rsidRPr="00061C6D">
        <w:rPr>
          <w:rFonts w:ascii="Segoe UI Emoji" w:hAnsi="Segoe UI Emoji" w:cs="Segoe UI Emoji"/>
          <w:sz w:val="24"/>
          <w:szCs w:val="24"/>
        </w:rPr>
        <w:t>💙</w:t>
      </w:r>
      <w:r w:rsidRPr="00061C6D">
        <w:rPr>
          <w:rFonts w:cstheme="minorHAnsi"/>
          <w:sz w:val="24"/>
          <w:szCs w:val="24"/>
        </w:rPr>
        <w:t xml:space="preserve"> Let's stand together to make a lasting impact and create a safer, more supportive community. Click the link in my bio to donate now! #SupportSurvivors #EndSexualViolence #CommunityStrong" </w:t>
      </w:r>
      <w:r w:rsidRPr="00061C6D">
        <w:rPr>
          <w:rFonts w:ascii="Segoe UI Emoji" w:hAnsi="Segoe UI Emoji" w:cs="Segoe UI Emoji"/>
          <w:sz w:val="24"/>
          <w:szCs w:val="24"/>
        </w:rPr>
        <w:t>💫💙🌟</w:t>
      </w:r>
    </w:p>
    <w:p w14:paraId="7D38D9C7" w14:textId="343B6D56" w:rsidR="00061C6D" w:rsidRPr="00061C6D" w:rsidRDefault="00061C6D" w:rsidP="00061C6D">
      <w:pPr>
        <w:pStyle w:val="ListParagraph"/>
        <w:numPr>
          <w:ilvl w:val="1"/>
          <w:numId w:val="1"/>
        </w:numPr>
        <w:rPr>
          <w:rFonts w:cstheme="minorHAnsi"/>
          <w:b/>
          <w:bCs/>
          <w:sz w:val="24"/>
          <w:szCs w:val="24"/>
        </w:rPr>
      </w:pPr>
      <w:r w:rsidRPr="00061C6D">
        <w:rPr>
          <w:rFonts w:cstheme="minorHAnsi"/>
          <w:sz w:val="24"/>
          <w:szCs w:val="24"/>
        </w:rPr>
        <w:t>Remember to include our COGives Link</w:t>
      </w:r>
      <w:r w:rsidR="00703D3F">
        <w:rPr>
          <w:rFonts w:cstheme="minorHAnsi"/>
          <w:sz w:val="24"/>
          <w:szCs w:val="24"/>
        </w:rPr>
        <w:t xml:space="preserve"> where needed</w:t>
      </w:r>
      <w:r w:rsidRPr="00061C6D">
        <w:rPr>
          <w:rFonts w:cstheme="minorHAnsi"/>
          <w:sz w:val="24"/>
          <w:szCs w:val="24"/>
        </w:rPr>
        <w:t>:</w:t>
      </w:r>
    </w:p>
    <w:p w14:paraId="4FEAD0DA" w14:textId="2E8A0972" w:rsidR="00061C6D" w:rsidRDefault="00000000" w:rsidP="00061C6D">
      <w:pPr>
        <w:pStyle w:val="ListParagraph"/>
        <w:numPr>
          <w:ilvl w:val="2"/>
          <w:numId w:val="1"/>
        </w:numPr>
        <w:rPr>
          <w:rFonts w:cstheme="minorHAnsi"/>
          <w:sz w:val="24"/>
          <w:szCs w:val="24"/>
        </w:rPr>
      </w:pPr>
      <w:hyperlink r:id="rId8" w:history="1">
        <w:r w:rsidR="00061C6D" w:rsidRPr="00D146D0">
          <w:rPr>
            <w:rStyle w:val="Hyperlink"/>
            <w:rFonts w:cstheme="minorHAnsi"/>
            <w:sz w:val="24"/>
            <w:szCs w:val="24"/>
          </w:rPr>
          <w:t>https://www.coloradogives.org/organization/thebluebench</w:t>
        </w:r>
      </w:hyperlink>
    </w:p>
    <w:p w14:paraId="55AF71DD" w14:textId="712C47B8" w:rsidR="00061C6D" w:rsidRDefault="00061C6D" w:rsidP="00061C6D">
      <w:pPr>
        <w:pStyle w:val="ListParagraph"/>
        <w:numPr>
          <w:ilvl w:val="1"/>
          <w:numId w:val="1"/>
        </w:numPr>
        <w:rPr>
          <w:rFonts w:cstheme="minorHAnsi"/>
          <w:sz w:val="24"/>
          <w:szCs w:val="24"/>
        </w:rPr>
      </w:pPr>
      <w:r>
        <w:rPr>
          <w:rFonts w:cstheme="minorHAnsi"/>
          <w:sz w:val="24"/>
          <w:szCs w:val="24"/>
        </w:rPr>
        <w:t>Tag The Blue Bench!</w:t>
      </w:r>
    </w:p>
    <w:p w14:paraId="7F631701" w14:textId="7FC36CAC" w:rsidR="00061C6D" w:rsidRDefault="00061C6D" w:rsidP="00061C6D">
      <w:pPr>
        <w:rPr>
          <w:rFonts w:cstheme="minorHAnsi"/>
          <w:sz w:val="24"/>
          <w:szCs w:val="24"/>
        </w:rPr>
      </w:pPr>
      <w:r>
        <w:rPr>
          <w:rFonts w:cstheme="minorHAnsi"/>
          <w:sz w:val="24"/>
          <w:szCs w:val="24"/>
        </w:rPr>
        <w:t xml:space="preserve">It’s as simple as that! </w:t>
      </w:r>
    </w:p>
    <w:p w14:paraId="0AC4EF44" w14:textId="67645153" w:rsidR="000B436A" w:rsidRDefault="00061C6D">
      <w:pPr>
        <w:rPr>
          <w:rFonts w:cstheme="minorHAnsi"/>
          <w:sz w:val="24"/>
          <w:szCs w:val="24"/>
        </w:rPr>
      </w:pPr>
      <w:r>
        <w:rPr>
          <w:rFonts w:cstheme="minorHAnsi"/>
          <w:sz w:val="24"/>
          <w:szCs w:val="24"/>
        </w:rPr>
        <w:br w:type="page"/>
      </w:r>
    </w:p>
    <w:p w14:paraId="64495EDD" w14:textId="77777777" w:rsidR="000B436A" w:rsidRDefault="000B436A" w:rsidP="000B436A">
      <w:pPr>
        <w:pStyle w:val="elementtoproof"/>
        <w:spacing w:after="160"/>
      </w:pPr>
      <w:r>
        <w:rPr>
          <w:color w:val="000000"/>
          <w:sz w:val="24"/>
          <w:szCs w:val="24"/>
          <w:u w:val="single"/>
        </w:rPr>
        <w:lastRenderedPageBreak/>
        <w:t>How To Create Your Fundraising Page:  </w:t>
      </w:r>
    </w:p>
    <w:p w14:paraId="6DC93679" w14:textId="77777777" w:rsidR="000B436A" w:rsidRDefault="000B436A" w:rsidP="000B436A">
      <w:pPr>
        <w:numPr>
          <w:ilvl w:val="0"/>
          <w:numId w:val="2"/>
        </w:numPr>
        <w:spacing w:before="100" w:beforeAutospacing="1" w:after="100" w:afterAutospacing="1" w:line="240" w:lineRule="auto"/>
        <w:rPr>
          <w:rFonts w:eastAsia="Times New Roman"/>
          <w:color w:val="000000"/>
          <w:sz w:val="28"/>
          <w:szCs w:val="28"/>
        </w:rPr>
      </w:pPr>
      <w:r>
        <w:rPr>
          <w:rFonts w:eastAsia="Times New Roman"/>
          <w:b/>
          <w:bCs/>
          <w:color w:val="000000"/>
          <w:sz w:val="28"/>
          <w:szCs w:val="28"/>
        </w:rPr>
        <w:t>Once you arrive at the page, you will see a large “Fundraise” button, like the one shown below.  </w:t>
      </w:r>
    </w:p>
    <w:p w14:paraId="5B3BB944" w14:textId="190D6460" w:rsidR="000B436A" w:rsidRDefault="000B436A" w:rsidP="000B436A">
      <w:pPr>
        <w:pStyle w:val="elementtoproof"/>
        <w:spacing w:after="160"/>
      </w:pPr>
      <w:r>
        <w:rPr>
          <w:noProof/>
          <w:color w:val="000000"/>
          <w:sz w:val="24"/>
          <w:szCs w:val="24"/>
        </w:rPr>
        <w:drawing>
          <wp:inline distT="0" distB="0" distL="0" distR="0" wp14:anchorId="39BA6E56" wp14:editId="144AEA5B">
            <wp:extent cx="5943600" cy="2345690"/>
            <wp:effectExtent l="0" t="0" r="0" b="0"/>
            <wp:docPr id="1441268878" name="Picture 3"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268878" name="Picture 3" descr="A screenshot of a website&#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943600" cy="2345690"/>
                    </a:xfrm>
                    <a:prstGeom prst="rect">
                      <a:avLst/>
                    </a:prstGeom>
                    <a:noFill/>
                    <a:ln>
                      <a:noFill/>
                    </a:ln>
                  </pic:spPr>
                </pic:pic>
              </a:graphicData>
            </a:graphic>
          </wp:inline>
        </w:drawing>
      </w:r>
    </w:p>
    <w:p w14:paraId="1D3F428B" w14:textId="77777777" w:rsidR="000B436A" w:rsidRDefault="000B436A" w:rsidP="000B436A">
      <w:pPr>
        <w:pStyle w:val="elementtoproof"/>
        <w:numPr>
          <w:ilvl w:val="0"/>
          <w:numId w:val="3"/>
        </w:numPr>
        <w:spacing w:after="160"/>
        <w:rPr>
          <w:color w:val="000000"/>
          <w:sz w:val="28"/>
          <w:szCs w:val="28"/>
        </w:rPr>
      </w:pPr>
      <w:r>
        <w:rPr>
          <w:b/>
          <w:bCs/>
          <w:color w:val="000000"/>
          <w:sz w:val="28"/>
          <w:szCs w:val="28"/>
        </w:rPr>
        <w:t>Click on the “Fundraise” button and select “get started” in order to begin creating your fundraising page.  </w:t>
      </w:r>
    </w:p>
    <w:p w14:paraId="1EE883FF" w14:textId="13965ADC" w:rsidR="000B436A" w:rsidRDefault="000B436A" w:rsidP="000B436A">
      <w:pPr>
        <w:pStyle w:val="elementtoproof"/>
        <w:spacing w:after="160"/>
      </w:pPr>
      <w:r>
        <w:rPr>
          <w:noProof/>
          <w:color w:val="000000"/>
          <w:sz w:val="24"/>
          <w:szCs w:val="24"/>
        </w:rPr>
        <w:drawing>
          <wp:inline distT="0" distB="0" distL="0" distR="0" wp14:anchorId="4027BA46" wp14:editId="30D918BA">
            <wp:extent cx="5943600" cy="3602355"/>
            <wp:effectExtent l="0" t="0" r="0" b="0"/>
            <wp:docPr id="966720166" name="Picture 2"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20166" name="Picture 2" descr="A screenshot of a website&#10;&#10;Description automatically generate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43600" cy="3602355"/>
                    </a:xfrm>
                    <a:prstGeom prst="rect">
                      <a:avLst/>
                    </a:prstGeom>
                    <a:noFill/>
                    <a:ln>
                      <a:noFill/>
                    </a:ln>
                  </pic:spPr>
                </pic:pic>
              </a:graphicData>
            </a:graphic>
          </wp:inline>
        </w:drawing>
      </w:r>
    </w:p>
    <w:p w14:paraId="591C9BA3" w14:textId="77777777" w:rsidR="000B436A" w:rsidRDefault="000B436A" w:rsidP="000B436A">
      <w:pPr>
        <w:pStyle w:val="elementtoproof"/>
        <w:numPr>
          <w:ilvl w:val="0"/>
          <w:numId w:val="4"/>
        </w:numPr>
        <w:spacing w:after="160"/>
        <w:rPr>
          <w:color w:val="000000"/>
          <w:sz w:val="28"/>
          <w:szCs w:val="28"/>
        </w:rPr>
      </w:pPr>
      <w:r>
        <w:rPr>
          <w:b/>
          <w:bCs/>
          <w:color w:val="000000"/>
          <w:sz w:val="28"/>
          <w:szCs w:val="28"/>
        </w:rPr>
        <w:lastRenderedPageBreak/>
        <w:t>Make sure you have “use template provided by organization” checked, so you don’t have to design your page from scratch. Then click “build fundraiser”.  </w:t>
      </w:r>
    </w:p>
    <w:p w14:paraId="398B996D" w14:textId="683121F1" w:rsidR="000B436A" w:rsidRDefault="000B436A" w:rsidP="000B436A">
      <w:pPr>
        <w:pStyle w:val="elementtoproof"/>
        <w:spacing w:after="160"/>
      </w:pPr>
      <w:r>
        <w:rPr>
          <w:noProof/>
          <w:color w:val="000000"/>
          <w:sz w:val="24"/>
          <w:szCs w:val="24"/>
        </w:rPr>
        <w:drawing>
          <wp:inline distT="0" distB="0" distL="0" distR="0" wp14:anchorId="4F21F1E3" wp14:editId="222E604D">
            <wp:extent cx="5943600" cy="3854450"/>
            <wp:effectExtent l="0" t="0" r="0" b="0"/>
            <wp:docPr id="53056117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61174" name="Picture 1" descr="A screenshot of a computer screen&#10;&#10;Description automatically generated"/>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943600" cy="3854450"/>
                    </a:xfrm>
                    <a:prstGeom prst="rect">
                      <a:avLst/>
                    </a:prstGeom>
                    <a:noFill/>
                    <a:ln>
                      <a:noFill/>
                    </a:ln>
                  </pic:spPr>
                </pic:pic>
              </a:graphicData>
            </a:graphic>
          </wp:inline>
        </w:drawing>
      </w:r>
      <w:r>
        <w:rPr>
          <w:color w:val="000000"/>
          <w:sz w:val="24"/>
          <w:szCs w:val="24"/>
        </w:rPr>
        <w:t> </w:t>
      </w:r>
    </w:p>
    <w:p w14:paraId="3B89C2F0" w14:textId="77777777" w:rsidR="000B436A" w:rsidRDefault="000B436A" w:rsidP="000B436A">
      <w:pPr>
        <w:pStyle w:val="elementtoproof"/>
        <w:spacing w:after="160"/>
      </w:pPr>
    </w:p>
    <w:p w14:paraId="2F0850F2" w14:textId="77777777" w:rsidR="000B436A" w:rsidRDefault="000B436A" w:rsidP="000B436A">
      <w:pPr>
        <w:pStyle w:val="elementtoproof"/>
        <w:spacing w:after="160"/>
      </w:pPr>
      <w:r>
        <w:rPr>
          <w:color w:val="000000"/>
          <w:sz w:val="24"/>
          <w:szCs w:val="24"/>
        </w:rPr>
        <w:t>After you select “build your fundraiser” you will need to receive approval for your page. You will be notified via email once your page is live and ready to be shared!  </w:t>
      </w:r>
    </w:p>
    <w:p w14:paraId="6D1632FF" w14:textId="77777777" w:rsidR="000B436A" w:rsidRDefault="000B436A" w:rsidP="000B436A">
      <w:pPr>
        <w:pStyle w:val="elementtoproof"/>
        <w:spacing w:after="160"/>
      </w:pPr>
      <w:r>
        <w:rPr>
          <w:b/>
          <w:bCs/>
          <w:color w:val="FF0000"/>
          <w:sz w:val="24"/>
          <w:szCs w:val="24"/>
        </w:rPr>
        <w:t>I do suggest changing the title of your fundraising page to include your first name, so we can identify the difference between pages.  </w:t>
      </w:r>
    </w:p>
    <w:p w14:paraId="0E90D497" w14:textId="77777777" w:rsidR="000B436A" w:rsidRDefault="000B436A">
      <w:pPr>
        <w:rPr>
          <w:rFonts w:cstheme="minorHAnsi"/>
          <w:sz w:val="24"/>
          <w:szCs w:val="24"/>
        </w:rPr>
      </w:pPr>
      <w:r>
        <w:rPr>
          <w:rFonts w:cstheme="minorHAnsi"/>
          <w:sz w:val="24"/>
          <w:szCs w:val="24"/>
        </w:rPr>
        <w:br w:type="page"/>
      </w:r>
    </w:p>
    <w:p w14:paraId="3EDDEDE1" w14:textId="58A85C41" w:rsidR="00061C6D" w:rsidRDefault="00061C6D" w:rsidP="00061C6D">
      <w:pPr>
        <w:rPr>
          <w:rFonts w:cstheme="minorHAnsi"/>
          <w:b/>
          <w:bCs/>
          <w:sz w:val="24"/>
          <w:szCs w:val="24"/>
        </w:rPr>
      </w:pPr>
    </w:p>
    <w:p w14:paraId="4BE42A2A" w14:textId="05007073" w:rsidR="00061C6D" w:rsidRDefault="00061C6D">
      <w:pPr>
        <w:rPr>
          <w:rFonts w:cstheme="minorHAnsi"/>
          <w:b/>
          <w:bCs/>
          <w:sz w:val="24"/>
          <w:szCs w:val="24"/>
        </w:rPr>
      </w:pPr>
      <w:r w:rsidRPr="00061C6D">
        <w:rPr>
          <w:noProof/>
        </w:rPr>
        <w:drawing>
          <wp:inline distT="0" distB="0" distL="0" distR="0" wp14:anchorId="7CE69DAD" wp14:editId="666438E7">
            <wp:extent cx="5943600" cy="7429500"/>
            <wp:effectExtent l="0" t="0" r="0" b="0"/>
            <wp:docPr id="11832697" name="Picture 3" descr="Two women holding a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2697" name="Picture 3" descr="Two women holding a shi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7429500"/>
                    </a:xfrm>
                    <a:prstGeom prst="rect">
                      <a:avLst/>
                    </a:prstGeom>
                  </pic:spPr>
                </pic:pic>
              </a:graphicData>
            </a:graphic>
          </wp:inline>
        </w:drawing>
      </w:r>
      <w:r>
        <w:rPr>
          <w:rFonts w:cstheme="minorHAnsi"/>
          <w:b/>
          <w:bCs/>
          <w:sz w:val="24"/>
          <w:szCs w:val="24"/>
        </w:rPr>
        <w:br w:type="page"/>
      </w:r>
    </w:p>
    <w:p w14:paraId="4E7879A9" w14:textId="50158D09" w:rsidR="00061C6D" w:rsidRDefault="00061C6D" w:rsidP="00061C6D">
      <w:pPr>
        <w:rPr>
          <w:rFonts w:cstheme="minorHAnsi"/>
          <w:b/>
          <w:bCs/>
          <w:sz w:val="24"/>
          <w:szCs w:val="24"/>
        </w:rPr>
      </w:pPr>
      <w:r w:rsidRPr="00061C6D">
        <w:rPr>
          <w:noProof/>
        </w:rPr>
        <w:lastRenderedPageBreak/>
        <w:drawing>
          <wp:anchor distT="0" distB="0" distL="114300" distR="114300" simplePos="0" relativeHeight="251658240" behindDoc="1" locked="0" layoutInCell="1" allowOverlap="1" wp14:anchorId="728544A7" wp14:editId="58F0AA02">
            <wp:simplePos x="0" y="0"/>
            <wp:positionH relativeFrom="column">
              <wp:posOffset>-691</wp:posOffset>
            </wp:positionH>
            <wp:positionV relativeFrom="paragraph">
              <wp:posOffset>297871</wp:posOffset>
            </wp:positionV>
            <wp:extent cx="5943600" cy="7429500"/>
            <wp:effectExtent l="0" t="0" r="0" b="0"/>
            <wp:wrapNone/>
            <wp:docPr id="472176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176309" name="Picture 472176309"/>
                    <pic:cNvPicPr/>
                  </pic:nvPicPr>
                  <pic:blipFill>
                    <a:blip r:embed="rId16">
                      <a:extLst>
                        <a:ext uri="{28A0092B-C50C-407E-A947-70E740481C1C}">
                          <a14:useLocalDpi xmlns:a14="http://schemas.microsoft.com/office/drawing/2010/main" val="0"/>
                        </a:ext>
                      </a:extLst>
                    </a:blip>
                    <a:stretch>
                      <a:fillRect/>
                    </a:stretch>
                  </pic:blipFill>
                  <pic:spPr>
                    <a:xfrm>
                      <a:off x="0" y="0"/>
                      <a:ext cx="5943600" cy="7429500"/>
                    </a:xfrm>
                    <a:prstGeom prst="rect">
                      <a:avLst/>
                    </a:prstGeom>
                  </pic:spPr>
                </pic:pic>
              </a:graphicData>
            </a:graphic>
          </wp:anchor>
        </w:drawing>
      </w:r>
    </w:p>
    <w:p w14:paraId="7612BA89" w14:textId="1A808907" w:rsidR="00061C6D" w:rsidRDefault="00061C6D">
      <w:pPr>
        <w:rPr>
          <w:rFonts w:cstheme="minorHAnsi"/>
          <w:b/>
          <w:bCs/>
          <w:sz w:val="24"/>
          <w:szCs w:val="24"/>
        </w:rPr>
      </w:pPr>
      <w:r>
        <w:rPr>
          <w:rFonts w:cstheme="minorHAnsi"/>
          <w:b/>
          <w:bCs/>
          <w:sz w:val="24"/>
          <w:szCs w:val="24"/>
        </w:rPr>
        <w:br w:type="page"/>
      </w:r>
    </w:p>
    <w:p w14:paraId="31905A94" w14:textId="7EE01857" w:rsidR="00FA1CB9" w:rsidRPr="00061C6D" w:rsidRDefault="00061C6D" w:rsidP="00061C6D">
      <w:pPr>
        <w:rPr>
          <w:rFonts w:cstheme="minorHAnsi"/>
          <w:b/>
          <w:bCs/>
          <w:sz w:val="24"/>
          <w:szCs w:val="24"/>
        </w:rPr>
      </w:pPr>
      <w:r w:rsidRPr="00061C6D">
        <w:rPr>
          <w:noProof/>
        </w:rPr>
        <w:lastRenderedPageBreak/>
        <w:drawing>
          <wp:anchor distT="0" distB="0" distL="114300" distR="114300" simplePos="0" relativeHeight="251659264" behindDoc="1" locked="0" layoutInCell="1" allowOverlap="1" wp14:anchorId="47D23346" wp14:editId="415715BF">
            <wp:simplePos x="0" y="0"/>
            <wp:positionH relativeFrom="column">
              <wp:posOffset>0</wp:posOffset>
            </wp:positionH>
            <wp:positionV relativeFrom="paragraph">
              <wp:posOffset>0</wp:posOffset>
            </wp:positionV>
            <wp:extent cx="5943600" cy="7429500"/>
            <wp:effectExtent l="0" t="0" r="0" b="0"/>
            <wp:wrapTight wrapText="bothSides">
              <wp:wrapPolygon edited="0">
                <wp:start x="0" y="0"/>
                <wp:lineTo x="0" y="21545"/>
                <wp:lineTo x="21531" y="21545"/>
                <wp:lineTo x="21531" y="0"/>
                <wp:lineTo x="0" y="0"/>
              </wp:wrapPolygon>
            </wp:wrapTight>
            <wp:docPr id="1689649784" name="Picture 1"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49784" name="Picture 1" descr="Two women sitting on a bench&#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7429500"/>
                    </a:xfrm>
                    <a:prstGeom prst="rect">
                      <a:avLst/>
                    </a:prstGeom>
                  </pic:spPr>
                </pic:pic>
              </a:graphicData>
            </a:graphic>
          </wp:anchor>
        </w:drawing>
      </w:r>
    </w:p>
    <w:sectPr w:rsidR="00FA1CB9" w:rsidRPr="00061C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2F88"/>
    <w:multiLevelType w:val="multilevel"/>
    <w:tmpl w:val="7F58E1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F51228"/>
    <w:multiLevelType w:val="multilevel"/>
    <w:tmpl w:val="74D2F6E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6351501"/>
    <w:multiLevelType w:val="hybridMultilevel"/>
    <w:tmpl w:val="91D05E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CE1A82"/>
    <w:multiLevelType w:val="multilevel"/>
    <w:tmpl w:val="3FE6AB9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20295993">
    <w:abstractNumId w:val="2"/>
  </w:num>
  <w:num w:numId="2" w16cid:durableId="20837215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978201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991135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CD5"/>
    <w:rsid w:val="00061C6D"/>
    <w:rsid w:val="00094253"/>
    <w:rsid w:val="000B436A"/>
    <w:rsid w:val="000D4B52"/>
    <w:rsid w:val="003C7CD5"/>
    <w:rsid w:val="004127E2"/>
    <w:rsid w:val="00703D3F"/>
    <w:rsid w:val="009843DD"/>
    <w:rsid w:val="00AE6F59"/>
    <w:rsid w:val="00B3083D"/>
    <w:rsid w:val="00F41177"/>
    <w:rsid w:val="00FA1CB9"/>
    <w:rsid w:val="00FF6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AB820"/>
  <w15:chartTrackingRefBased/>
  <w15:docId w15:val="{CE4EAFC8-1748-4D33-907C-DDCF31559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C6D"/>
    <w:pPr>
      <w:ind w:left="720"/>
      <w:contextualSpacing/>
    </w:pPr>
  </w:style>
  <w:style w:type="character" w:styleId="Hyperlink">
    <w:name w:val="Hyperlink"/>
    <w:basedOn w:val="DefaultParagraphFont"/>
    <w:uiPriority w:val="99"/>
    <w:unhideWhenUsed/>
    <w:rsid w:val="00061C6D"/>
    <w:rPr>
      <w:color w:val="0563C1" w:themeColor="hyperlink"/>
      <w:u w:val="single"/>
    </w:rPr>
  </w:style>
  <w:style w:type="character" w:styleId="UnresolvedMention">
    <w:name w:val="Unresolved Mention"/>
    <w:basedOn w:val="DefaultParagraphFont"/>
    <w:uiPriority w:val="99"/>
    <w:semiHidden/>
    <w:unhideWhenUsed/>
    <w:rsid w:val="00061C6D"/>
    <w:rPr>
      <w:color w:val="605E5C"/>
      <w:shd w:val="clear" w:color="auto" w:fill="E1DFDD"/>
    </w:rPr>
  </w:style>
  <w:style w:type="paragraph" w:customStyle="1" w:styleId="elementtoproof">
    <w:name w:val="elementtoproof"/>
    <w:basedOn w:val="Normal"/>
    <w:rsid w:val="000B436A"/>
    <w:pPr>
      <w:spacing w:after="0" w:line="240" w:lineRule="auto"/>
    </w:pPr>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0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gives.org/organization/thebluebench"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company/the-blue-bench/?_l=en_US" TargetMode="External"/><Relationship Id="rId12" Type="http://schemas.openxmlformats.org/officeDocument/2006/relationships/image" Target="cid:f05ddc0f-f148-40c0-9947-585b09cceb2f"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https://www.instagram.com/thebluebench/" TargetMode="External"/><Relationship Id="rId11" Type="http://schemas.openxmlformats.org/officeDocument/2006/relationships/image" Target="media/image2.png"/><Relationship Id="rId5" Type="http://schemas.openxmlformats.org/officeDocument/2006/relationships/hyperlink" Target="https://www.facebook.com/thebluebench.org" TargetMode="External"/><Relationship Id="rId15" Type="http://schemas.openxmlformats.org/officeDocument/2006/relationships/image" Target="media/image4.png"/><Relationship Id="rId10" Type="http://schemas.openxmlformats.org/officeDocument/2006/relationships/image" Target="cid:cd3835de-6170-4db3-bbe0-1d687e111e3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cid:887fb04a-7175-44fc-ae11-0fc2220e6f9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Swick</dc:creator>
  <cp:keywords/>
  <dc:description/>
  <cp:lastModifiedBy>Katie Swick</cp:lastModifiedBy>
  <cp:revision>8</cp:revision>
  <dcterms:created xsi:type="dcterms:W3CDTF">2023-11-02T18:55:00Z</dcterms:created>
  <dcterms:modified xsi:type="dcterms:W3CDTF">2023-11-02T19:31:00Z</dcterms:modified>
</cp:coreProperties>
</file>